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C1" w:rsidRDefault="00451E09" w:rsidP="00A91F99">
      <w:pPr>
        <w:rPr>
          <w:noProof/>
          <w:color w:val="000000"/>
          <w14:textFill>
            <w14:solidFill>
              <w14:srgbClr w14:val="000000">
                <w14:alpha w14:val="11000"/>
              </w14:srgbClr>
            </w14:solidFill>
          </w14:textFill>
        </w:rPr>
      </w:pPr>
      <w:r w:rsidRPr="005A281A">
        <w:rPr>
          <w:noProof/>
          <w:color w:val="000000"/>
          <w:lang w:eastAsia="zh-CN"/>
          <w14:textFill>
            <w14:solidFill>
              <w14:srgbClr w14:val="000000">
                <w14:alpha w14:val="1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486BCA" wp14:editId="575C0F74">
                <wp:simplePos x="0" y="0"/>
                <wp:positionH relativeFrom="margin">
                  <wp:posOffset>4507230</wp:posOffset>
                </wp:positionH>
                <wp:positionV relativeFrom="margin">
                  <wp:posOffset>-655320</wp:posOffset>
                </wp:positionV>
                <wp:extent cx="2804160" cy="1569720"/>
                <wp:effectExtent l="19050" t="1905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56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E09" w:rsidRDefault="00451E09" w:rsidP="00451E09">
                            <w:pPr>
                              <w:spacing w:line="0" w:lineRule="atLeas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日期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: 2017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年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8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月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11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日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星期五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51E09" w:rsidRPr="00451E09" w:rsidRDefault="00451E09" w:rsidP="00451E09">
                            <w:pPr>
                              <w:spacing w:line="0" w:lineRule="atLeas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時間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下午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1:30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至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2:30</w:t>
                            </w:r>
                          </w:p>
                          <w:p w:rsidR="00451E09" w:rsidRPr="00451E09" w:rsidRDefault="00451E09" w:rsidP="00451E09">
                            <w:pPr>
                              <w:spacing w:line="0" w:lineRule="atLeas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地點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香港大學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鄭裕彤教學樓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8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樓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825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  <w:p w:rsidR="00451E09" w:rsidRPr="00451E09" w:rsidRDefault="00451E09" w:rsidP="00451E09">
                            <w:pPr>
                              <w:spacing w:line="0" w:lineRule="atLeas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語言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普通話</w:t>
                            </w: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60AD" w:rsidRPr="005A281A" w:rsidRDefault="00451E09" w:rsidP="00451E09">
                            <w:pPr>
                              <w:spacing w:line="0" w:lineRule="atLeast"/>
                              <w:contextualSpacing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51E0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Language: Putonghua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86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9pt;margin-top:-51.6pt;width:220.8pt;height:12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" filled="f" strokecolor="#c00000" strokeweight="2.25pt">
                <v:textbox>
                  <w:txbxContent>
                    <w:p w:rsidR="00451E09" w:rsidRDefault="00451E09" w:rsidP="00451E09">
                      <w:pPr>
                        <w:spacing w:line="0" w:lineRule="atLeast"/>
                        <w:contextualSpacing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日期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: 2017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年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8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月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11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日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 (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星期五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</w:p>
                    <w:p w:rsidR="00451E09" w:rsidRPr="00451E09" w:rsidRDefault="00451E09" w:rsidP="00451E09">
                      <w:pPr>
                        <w:spacing w:line="0" w:lineRule="atLeast"/>
                        <w:contextualSpacing/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時間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: 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下午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1:30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至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2:30</w:t>
                      </w:r>
                    </w:p>
                    <w:p w:rsidR="00451E09" w:rsidRPr="00451E09" w:rsidRDefault="00451E09" w:rsidP="00451E09">
                      <w:pPr>
                        <w:spacing w:line="0" w:lineRule="atLeast"/>
                        <w:contextualSpacing/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地點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: 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香港大學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鄭裕彤教學樓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8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樓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825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室</w:t>
                      </w:r>
                    </w:p>
                    <w:p w:rsidR="00451E09" w:rsidRPr="00451E09" w:rsidRDefault="00451E09" w:rsidP="00451E09">
                      <w:pPr>
                        <w:spacing w:line="0" w:lineRule="atLeast"/>
                        <w:contextualSpacing/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語言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: 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普通話</w:t>
                      </w: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60AD" w:rsidRPr="005A281A" w:rsidRDefault="00451E09" w:rsidP="00451E09">
                      <w:pPr>
                        <w:spacing w:line="0" w:lineRule="atLeast"/>
                        <w:contextualSpacing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451E09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Language: Putonghua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20FB">
        <w:rPr>
          <w:noProof/>
          <w:color w:val="000000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-1116330</wp:posOffset>
            </wp:positionV>
            <wp:extent cx="7642225" cy="10871200"/>
            <wp:effectExtent l="0" t="0" r="0" b="6350"/>
            <wp:wrapNone/>
            <wp:docPr id="1" name="Picture 1" descr="C:\Users\t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10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22" w:rsidRPr="00A026C6">
        <w:rPr>
          <w:rFonts w:ascii="Antonio" w:hAnsi="Antonio"/>
          <w:noProof/>
          <w:color w:val="C00000"/>
          <w:sz w:val="36"/>
          <w:szCs w:val="36"/>
          <w:vertAlign w:val="subscript"/>
          <w:lang w:eastAsia="zh-CN"/>
          <w14:textFill>
            <w14:solidFill>
              <w14:srgbClr w14:val="C00000">
                <w14:alpha w14:val="1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B24450D" wp14:editId="1979DB2B">
                <wp:simplePos x="0" y="0"/>
                <wp:positionH relativeFrom="column">
                  <wp:posOffset>910937</wp:posOffset>
                </wp:positionH>
                <wp:positionV relativeFrom="page">
                  <wp:posOffset>99752</wp:posOffset>
                </wp:positionV>
                <wp:extent cx="3375660" cy="9690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A8" w:rsidRDefault="00E632A8" w:rsidP="001B2D91">
                            <w:pPr>
                              <w:spacing w:line="0" w:lineRule="atLeast"/>
                              <w:contextualSpacing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CENTRE FOR CHINESE LAW</w:t>
                            </w:r>
                          </w:p>
                          <w:p w:rsidR="00A026C6" w:rsidRPr="001B2D91" w:rsidRDefault="00A026C6" w:rsidP="001B2D91">
                            <w:pPr>
                              <w:spacing w:line="0" w:lineRule="atLeast"/>
                              <w:contextualSpacing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B2D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FACULTY OF LAW</w:t>
                            </w:r>
                          </w:p>
                          <w:p w:rsidR="001B2D91" w:rsidRPr="001B2D91" w:rsidRDefault="001B2D91" w:rsidP="001B2D91">
                            <w:pPr>
                              <w:spacing w:line="0" w:lineRule="atLeast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1B2D91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:szCs w:val="28"/>
                              </w:rPr>
                              <w:t>tHE uNIVERSITY OF hONG kONG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450D" id="_x0000_s1027" type="#_x0000_t202" style="position:absolute;margin-left:71.75pt;margin-top:7.85pt;width:265.8pt;height:76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" stroked="f">
                <v:textbox>
                  <w:txbxContent>
                    <w:p w:rsidR="00E632A8" w:rsidRDefault="00E632A8" w:rsidP="001B2D91">
                      <w:pPr>
                        <w:spacing w:line="0" w:lineRule="atLeast"/>
                        <w:contextualSpacing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CENTRE FOR CHINESE LAW</w:t>
                      </w:r>
                    </w:p>
                    <w:p w:rsidR="00A026C6" w:rsidRPr="001B2D91" w:rsidRDefault="00A026C6" w:rsidP="001B2D91">
                      <w:pPr>
                        <w:spacing w:line="0" w:lineRule="atLeast"/>
                        <w:contextualSpacing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B2D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FACULTY OF LAW</w:t>
                      </w:r>
                    </w:p>
                    <w:p w:rsidR="001B2D91" w:rsidRPr="001B2D91" w:rsidRDefault="001B2D91" w:rsidP="001B2D91">
                      <w:pPr>
                        <w:spacing w:line="0" w:lineRule="atLeast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1B2D91">
                        <w:rPr>
                          <w:rFonts w:ascii="Comic Sans MS" w:hAnsi="Comic Sans MS"/>
                          <w:b/>
                          <w:caps/>
                          <w:sz w:val="28"/>
                          <w:szCs w:val="28"/>
                        </w:rPr>
                        <w:t>tHE uNIVERSITY OF hONG kONG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456C8">
        <w:rPr>
          <w:noProof/>
          <w:color w:val="000000"/>
          <w14:textFill>
            <w14:solidFill>
              <w14:srgbClr w14:val="000000">
                <w14:alpha w14:val="11000"/>
              </w14:srgbClr>
            </w14:solidFill>
          </w14:textFill>
        </w:rPr>
        <w:softHyphen/>
      </w:r>
      <w:r w:rsidR="004456C8">
        <w:rPr>
          <w:noProof/>
          <w:color w:val="000000"/>
          <w14:textFill>
            <w14:solidFill>
              <w14:srgbClr w14:val="000000">
                <w14:alpha w14:val="11000"/>
              </w14:srgbClr>
            </w14:solidFill>
          </w14:textFill>
        </w:rPr>
        <w:softHyphen/>
      </w:r>
    </w:p>
    <w:p w:rsidR="00451E09" w:rsidRDefault="00451E09" w:rsidP="004D20FB">
      <w:pPr>
        <w:tabs>
          <w:tab w:val="left" w:pos="270"/>
        </w:tabs>
        <w:spacing w:line="0" w:lineRule="atLeast"/>
        <w:ind w:left="180"/>
        <w:contextualSpacing/>
        <w:rPr>
          <w:rFonts w:ascii="Maiandra GD" w:hAnsi="Maiandra GD" w:cs="Times New Roman"/>
          <w:b/>
          <w:color w:val="C00000"/>
          <w:sz w:val="50"/>
          <w:szCs w:val="50"/>
        </w:rPr>
      </w:pPr>
      <w:r w:rsidRPr="00451E09">
        <w:rPr>
          <w:rFonts w:ascii="Maiandra GD" w:hAnsi="Maiandra GD" w:cs="Times New Roman"/>
          <w:b/>
          <w:color w:val="C00000"/>
          <w:sz w:val="50"/>
          <w:szCs w:val="50"/>
        </w:rPr>
        <w:t>Anti-Terrorism Legal System in Mainland China</w:t>
      </w:r>
    </w:p>
    <w:p w:rsidR="00451E09" w:rsidRPr="00451E09" w:rsidRDefault="00451E09" w:rsidP="004D20FB">
      <w:pPr>
        <w:tabs>
          <w:tab w:val="left" w:pos="270"/>
        </w:tabs>
        <w:spacing w:line="0" w:lineRule="atLeast"/>
        <w:ind w:left="180"/>
        <w:contextualSpacing/>
        <w:rPr>
          <w:rFonts w:ascii="Maiandra GD" w:hAnsi="Maiandra GD" w:cs="Times New Roman"/>
          <w:b/>
          <w:color w:val="C00000"/>
          <w:sz w:val="30"/>
          <w:szCs w:val="30"/>
        </w:rPr>
      </w:pPr>
    </w:p>
    <w:p w:rsidR="002F0F63" w:rsidRPr="00451E09" w:rsidRDefault="00451E09" w:rsidP="004D20FB">
      <w:pPr>
        <w:tabs>
          <w:tab w:val="left" w:pos="270"/>
        </w:tabs>
        <w:spacing w:line="0" w:lineRule="atLeast"/>
        <w:ind w:left="180"/>
        <w:contextualSpacing/>
        <w:rPr>
          <w:rFonts w:ascii="Maiandra GD" w:hAnsi="Maiandra GD"/>
          <w:b/>
          <w:color w:val="C00000"/>
          <w:sz w:val="100"/>
          <w:szCs w:val="100"/>
        </w:rPr>
      </w:pPr>
      <w:r w:rsidRPr="00451E09">
        <w:rPr>
          <w:rFonts w:ascii="Maiandra GD" w:hAnsi="Maiandra GD" w:cs="Times New Roman" w:hint="eastAsia"/>
          <w:b/>
          <w:color w:val="C00000"/>
          <w:sz w:val="100"/>
          <w:szCs w:val="100"/>
        </w:rPr>
        <w:t>大陸</w:t>
      </w:r>
      <w:proofErr w:type="gramStart"/>
      <w:r w:rsidRPr="00451E09">
        <w:rPr>
          <w:rFonts w:ascii="Maiandra GD" w:hAnsi="Maiandra GD" w:cs="Times New Roman" w:hint="eastAsia"/>
          <w:b/>
          <w:color w:val="C00000"/>
          <w:sz w:val="100"/>
          <w:szCs w:val="100"/>
        </w:rPr>
        <w:t>的反恐法律</w:t>
      </w:r>
      <w:proofErr w:type="gramEnd"/>
      <w:r w:rsidRPr="00451E09">
        <w:rPr>
          <w:rFonts w:ascii="Maiandra GD" w:hAnsi="Maiandra GD" w:cs="Times New Roman" w:hint="eastAsia"/>
          <w:b/>
          <w:color w:val="C00000"/>
          <w:sz w:val="100"/>
          <w:szCs w:val="100"/>
        </w:rPr>
        <w:t>制度</w:t>
      </w:r>
      <w:r w:rsidR="00232BD0" w:rsidRPr="00451E09">
        <w:rPr>
          <w:rFonts w:ascii="Maiandra GD" w:hAnsi="Maiandra GD"/>
          <w:b/>
          <w:color w:val="C00000"/>
          <w:sz w:val="100"/>
          <w:szCs w:val="100"/>
        </w:rPr>
        <w:t xml:space="preserve">  </w:t>
      </w:r>
    </w:p>
    <w:p w:rsidR="002F0F63" w:rsidRDefault="002F0F63" w:rsidP="002F0F63">
      <w:pPr>
        <w:spacing w:line="0" w:lineRule="atLeast"/>
        <w:ind w:left="1530" w:hanging="1080"/>
        <w:contextualSpacing/>
        <w:rPr>
          <w:rFonts w:ascii="Maiandra GD" w:hAnsi="Maiandra GD"/>
          <w:b/>
          <w:color w:val="C00000"/>
          <w:sz w:val="4"/>
          <w:szCs w:val="4"/>
        </w:rPr>
      </w:pPr>
    </w:p>
    <w:p w:rsidR="002F0F63" w:rsidRDefault="002F0F63" w:rsidP="002F0F63">
      <w:pPr>
        <w:spacing w:line="0" w:lineRule="atLeast"/>
        <w:ind w:left="1530" w:hanging="1080"/>
        <w:contextualSpacing/>
        <w:rPr>
          <w:rFonts w:ascii="Maiandra GD" w:hAnsi="Maiandra GD"/>
          <w:b/>
          <w:color w:val="C00000"/>
          <w:sz w:val="4"/>
          <w:szCs w:val="4"/>
        </w:rPr>
      </w:pPr>
    </w:p>
    <w:p w:rsidR="002F0F63" w:rsidRPr="002F0F63" w:rsidRDefault="002F0F63" w:rsidP="002F0F63">
      <w:pPr>
        <w:spacing w:line="0" w:lineRule="atLeast"/>
        <w:ind w:left="1530" w:hanging="1080"/>
        <w:contextualSpacing/>
        <w:rPr>
          <w:rFonts w:ascii="Maiandra GD" w:hAnsi="Maiandra GD"/>
          <w:b/>
          <w:color w:val="C00000"/>
          <w:sz w:val="4"/>
          <w:szCs w:val="4"/>
        </w:rPr>
      </w:pPr>
    </w:p>
    <w:p w:rsidR="004D20FB" w:rsidRDefault="00475754" w:rsidP="00475754">
      <w:pPr>
        <w:spacing w:line="0" w:lineRule="atLeast"/>
        <w:ind w:left="1530" w:hanging="1440"/>
        <w:contextualSpacing/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zh-HK"/>
          <w14:textFill>
            <w14:solidFill>
              <w14:srgbClr w14:val="002060">
                <w14:alpha w14:val="11000"/>
              </w14:srgbClr>
            </w14:solidFill>
          </w14:textFill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zh-HK"/>
          <w14:textFill>
            <w14:solidFill>
              <w14:srgbClr w14:val="002060">
                <w14:alpha w14:val="11000"/>
              </w14:srgbClr>
            </w14:solidFill>
          </w14:textFill>
        </w:rPr>
        <w:t xml:space="preserve">  </w:t>
      </w:r>
    </w:p>
    <w:p w:rsidR="001B2D91" w:rsidRPr="00451E09" w:rsidRDefault="00451E09" w:rsidP="004D20FB">
      <w:pPr>
        <w:spacing w:line="0" w:lineRule="atLeast"/>
        <w:ind w:left="1530" w:hanging="990"/>
        <w:contextualSpacing/>
        <w:rPr>
          <w:rFonts w:ascii="Maiandra GD" w:hAnsi="Maiandra GD"/>
          <w:b/>
          <w:color w:val="C00000"/>
          <w:sz w:val="50"/>
          <w:szCs w:val="50"/>
        </w:rPr>
      </w:pPr>
      <w:r w:rsidRPr="00451E09">
        <w:rPr>
          <w:rFonts w:ascii="Times New Roman" w:hAnsi="Times New Roman" w:cs="Times New Roman" w:hint="eastAsia"/>
          <w:b/>
          <w:noProof/>
          <w:color w:val="002060"/>
          <w:sz w:val="50"/>
          <w:szCs w:val="50"/>
          <w:lang w:eastAsia="zh-HK"/>
          <w14:textFill>
            <w14:solidFill>
              <w14:srgbClr w14:val="002060">
                <w14:alpha w14:val="11000"/>
              </w14:srgbClr>
            </w14:solidFill>
          </w14:textFill>
        </w:rPr>
        <w:t>內容提要：</w:t>
      </w:r>
    </w:p>
    <w:p w:rsidR="00164E15" w:rsidRPr="00451E09" w:rsidRDefault="00451E09" w:rsidP="004D20FB">
      <w:pPr>
        <w:tabs>
          <w:tab w:val="left" w:pos="5172"/>
        </w:tabs>
        <w:ind w:left="540"/>
        <w:jc w:val="both"/>
        <w:rPr>
          <w:rFonts w:ascii="Times New Roman" w:hAnsi="Times New Roman" w:cs="Times New Roman"/>
          <w:sz w:val="44"/>
          <w:szCs w:val="44"/>
        </w:rPr>
      </w:pPr>
      <w:r w:rsidRPr="00451E09">
        <w:rPr>
          <w:rFonts w:ascii="Times New Roman" w:hAnsi="Times New Roman" w:cs="Times New Roman" w:hint="eastAsia"/>
          <w:noProof/>
          <w:sz w:val="44"/>
          <w:szCs w:val="44"/>
        </w:rPr>
        <w:t>簡明扼要地介紹大陸反恐法律制度取得的成就，深入細緻地分析大陸反恐法律制度面臨的問題，重點突出大陸反恐刑法的新進展和新問題，尋求解決反恐鬥爭的新路徑與新手段。</w:t>
      </w:r>
    </w:p>
    <w:p w:rsidR="009D68BF" w:rsidRPr="00876A8D" w:rsidRDefault="004D20FB" w:rsidP="001B2D91">
      <w:pPr>
        <w:tabs>
          <w:tab w:val="left" w:pos="5172"/>
        </w:tabs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zh-HK"/>
          <w14:textFill>
            <w14:solidFill>
              <w14:srgbClr w14:val="002060">
                <w14:alpha w14:val="11000"/>
              </w14:srgbClr>
            </w14:solidFill>
          </w14:textFill>
        </w:rPr>
      </w:pPr>
      <w:r w:rsidRPr="004D20FB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734A4" wp14:editId="5B8B651F">
                <wp:simplePos x="0" y="0"/>
                <wp:positionH relativeFrom="margin">
                  <wp:posOffset>285750</wp:posOffset>
                </wp:positionH>
                <wp:positionV relativeFrom="margin">
                  <wp:posOffset>4899660</wp:posOffset>
                </wp:positionV>
                <wp:extent cx="3070860" cy="8991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E09" w:rsidRPr="00451E09" w:rsidRDefault="00451E09" w:rsidP="00451E09">
                            <w:pPr>
                              <w:spacing w:line="0" w:lineRule="atLeas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王世洲教授</w:t>
                            </w:r>
                          </w:p>
                          <w:p w:rsidR="00D960AD" w:rsidRPr="00451E09" w:rsidRDefault="00451E09" w:rsidP="00451E09">
                            <w:pPr>
                              <w:spacing w:line="0" w:lineRule="atLeas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0"/>
                                <w:szCs w:val="50"/>
                              </w:rPr>
                            </w:pP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北京大學法律學院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734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2.5pt;margin-top:385.8pt;width:241.8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" filled="f" stroked="f" strokeweight=".5pt">
                <v:textbox>
                  <w:txbxContent>
                    <w:p w:rsidR="00451E09" w:rsidRPr="00451E09" w:rsidRDefault="00451E09" w:rsidP="00451E09">
                      <w:pPr>
                        <w:spacing w:line="0" w:lineRule="atLeast"/>
                        <w:contextualSpacing/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44"/>
                          <w:szCs w:val="44"/>
                        </w:rPr>
                        <w:t>王世洲教授</w:t>
                      </w:r>
                    </w:p>
                    <w:p w:rsidR="00D960AD" w:rsidRPr="00451E09" w:rsidRDefault="00451E09" w:rsidP="00451E09">
                      <w:pPr>
                        <w:spacing w:line="0" w:lineRule="atLeast"/>
                        <w:contextualSpacing/>
                        <w:rPr>
                          <w:rFonts w:ascii="Times New Roman" w:hAnsi="Times New Roman" w:cs="Times New Roman"/>
                          <w:b/>
                          <w:color w:val="C00000"/>
                          <w:sz w:val="50"/>
                          <w:szCs w:val="50"/>
                        </w:rPr>
                      </w:pP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C00000"/>
                          <w:sz w:val="44"/>
                          <w:szCs w:val="44"/>
                        </w:rPr>
                        <w:t>北京大學法律學院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456C8" w:rsidRPr="00232BD0" w:rsidRDefault="000F3599" w:rsidP="001B2D91">
      <w:pPr>
        <w:tabs>
          <w:tab w:val="left" w:pos="5172"/>
        </w:tabs>
        <w:ind w:left="2250" w:right="630"/>
        <w:jc w:val="both"/>
        <w:rPr>
          <w:rFonts w:ascii="Times New Roman" w:hAnsi="Times New Roman" w:cs="Times New Roman"/>
          <w:noProof/>
          <w:color w:val="000000"/>
          <w:sz w:val="20"/>
          <w:szCs w:val="20"/>
          <w:lang w:eastAsia="zh-HK"/>
          <w14:textFill>
            <w14:solidFill>
              <w14:srgbClr w14:val="000000">
                <w14:alpha w14:val="11000"/>
              </w14:srgbClr>
            </w14:solidFill>
          </w14:textFill>
        </w:rPr>
      </w:pPr>
      <w:r>
        <w:rPr>
          <w:rFonts w:ascii="Times New Roman" w:hAnsi="Times New Roman" w:cs="Times New Roman"/>
          <w:noProof/>
          <w:color w:val="002060"/>
          <w:sz w:val="20"/>
          <w:szCs w:val="20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-68580</wp:posOffset>
            </wp:positionH>
            <wp:positionV relativeFrom="paragraph">
              <wp:posOffset>68580</wp:posOffset>
            </wp:positionV>
            <wp:extent cx="1325897" cy="1930397"/>
            <wp:effectExtent l="0" t="0" r="7620" b="0"/>
            <wp:wrapNone/>
            <wp:docPr id="11" name="Picture 11" descr="C:\Users\tina\Documents\Drive\Centre for Chinese Law\CCL Activities\CCL Talks\CCL TALKS 2017\CCL_Talk_Dr. Kai Feng_1 Mar 2017\冯恺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Documents\Drive\Centre for Chinese Law\CCL Activities\CCL Talks\CCL TALKS 2017\CCL_Talk_Dr. Kai Feng_1 Mar 2017\冯恺 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7" cy="193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0" w:rsidRPr="00232BD0">
        <w:rPr>
          <w:rFonts w:ascii="Times New Roman" w:hAnsi="Times New Roman" w:cs="Times New Roman"/>
          <w:noProof/>
          <w:color w:val="C00000"/>
          <w:sz w:val="20"/>
          <w:szCs w:val="20"/>
          <w:vertAlign w:val="subscript"/>
          <w:lang w:eastAsia="zh-CN"/>
          <w14:textFill>
            <w14:solidFill>
              <w14:srgbClr w14:val="C00000">
                <w14:alpha w14:val="11000"/>
              </w14:srgbClr>
            </w14:solidFill>
          </w14:textFill>
        </w:rPr>
        <w:drawing>
          <wp:anchor distT="0" distB="0" distL="114300" distR="114300" simplePos="0" relativeHeight="251656192" behindDoc="1" locked="0" layoutInCell="1" allowOverlap="1" wp14:anchorId="5E3960C1" wp14:editId="5A41C067">
            <wp:simplePos x="0" y="0"/>
            <wp:positionH relativeFrom="margin">
              <wp:posOffset>2242820</wp:posOffset>
            </wp:positionH>
            <wp:positionV relativeFrom="paragraph">
              <wp:posOffset>4536440</wp:posOffset>
            </wp:positionV>
            <wp:extent cx="1450975" cy="1292225"/>
            <wp:effectExtent l="0" t="0" r="0" b="0"/>
            <wp:wrapNone/>
            <wp:docPr id="5" name="Picture 5" descr="E:\samantha\other\CENTRE FOR CHINESE LAW\20161003-1\poster template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amantha\other\CENTRE FOR CHINESE LAW\20161003-1\poster template-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D91" w:rsidRPr="00232BD0">
        <w:rPr>
          <w:rFonts w:ascii="Times New Roman" w:eastAsia="PMingLiU" w:hAnsi="Times New Roman" w:cs="Times New Roman"/>
          <w:sz w:val="20"/>
          <w:szCs w:val="20"/>
        </w:rPr>
        <w:t xml:space="preserve"> </w:t>
      </w:r>
      <w:r w:rsidR="004C64A0" w:rsidRPr="00232BD0">
        <w:rPr>
          <w:rFonts w:ascii="Times New Roman" w:hAnsi="Times New Roman" w:cs="Times New Roman"/>
          <w:noProof/>
          <w:color w:val="000000"/>
          <w:sz w:val="20"/>
          <w:szCs w:val="20"/>
          <w:lang w:eastAsia="zh-HK"/>
          <w14:textFill>
            <w14:solidFill>
              <w14:srgbClr w14:val="000000">
                <w14:alpha w14:val="11000"/>
              </w14:srgbClr>
            </w14:solidFill>
          </w14:textFill>
        </w:rPr>
        <w:t xml:space="preserve"> </w:t>
      </w:r>
    </w:p>
    <w:p w:rsidR="001B2D91" w:rsidRDefault="00373C38" w:rsidP="004456C8">
      <w:pPr>
        <w:ind w:firstLineChars="1250" w:firstLine="2500"/>
        <w:rPr>
          <w:rFonts w:ascii="Antonio" w:hAnsi="Antonio"/>
          <w:color w:val="C00000"/>
          <w:sz w:val="36"/>
          <w:szCs w:val="36"/>
          <w14:textFill>
            <w14:solidFill>
              <w14:srgbClr w14:val="C00000">
                <w14:alpha w14:val="11000"/>
              </w14:srgbClr>
            </w14:solidFill>
          </w14:textFill>
        </w:rPr>
      </w:pPr>
      <w:bookmarkStart w:id="0" w:name="_GoBack"/>
      <w:bookmarkEnd w:id="0"/>
      <w:r w:rsidRPr="00232BD0">
        <w:rPr>
          <w:rFonts w:ascii="Times New Roman" w:hAnsi="Times New Roman" w:cs="Times New Roman"/>
          <w:noProof/>
          <w:color w:val="C00000"/>
          <w:sz w:val="20"/>
          <w:szCs w:val="20"/>
          <w:lang w:eastAsia="zh-CN"/>
          <w14:textFill>
            <w14:solidFill>
              <w14:srgbClr w14:val="C00000">
                <w14:alpha w14:val="1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CF2418" wp14:editId="54A8B623">
                <wp:simplePos x="0" y="0"/>
                <wp:positionH relativeFrom="page">
                  <wp:posOffset>434340</wp:posOffset>
                </wp:positionH>
                <wp:positionV relativeFrom="margin">
                  <wp:posOffset>5814060</wp:posOffset>
                </wp:positionV>
                <wp:extent cx="5852160" cy="3352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D91" w:rsidRDefault="00451E09" w:rsidP="00451E09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51E09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講者簡介</w:t>
                            </w:r>
                          </w:p>
                          <w:p w:rsidR="00373C38" w:rsidRPr="00373C38" w:rsidRDefault="00373C38" w:rsidP="00373C38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王世洲先生，北京大學法學院教授、博士生導師；北大法學學士及刑法學碩士、加利福尼亞大學伯克利法學院法學碩士；曾任斯坦福大學和華僑大學兼職教授，先後在多所學術機構任客座研究員或訪問學者，包括德國馬普國際與外國刑法研究所、奧格斯堡大學法律系、倫敦大學高級法律研究所及瑞士比較法研究所。主要研究中國刑法，比較刑法，國際刑法，參與多項立法起草及諮詢工作，包括</w:t>
                            </w:r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1997</w:t>
                            </w:r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刑法、</w:t>
                            </w:r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1996</w:t>
                            </w:r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刑事訴訟法、證券法律、著作權法、婦女權益保障法律及其它刑事法律；北京市政策法規性別平等評估委員會委員、中國國際貿易仲裁委員會仲裁員。發表著作、教材、譯著近</w:t>
                            </w:r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30</w:t>
                            </w:r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部，論文、譯文</w:t>
                            </w:r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100</w:t>
                            </w:r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多篇，包括發表</w:t>
                            </w:r>
                            <w:proofErr w:type="gramStart"/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于</w:t>
                            </w:r>
                            <w:proofErr w:type="gramEnd"/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歐美等國的英、德語論文，多篇論文被譯為日、韓、俄、西班牙，土耳其及烏克蘭語。曾獲</w:t>
                            </w:r>
                            <w:proofErr w:type="gramStart"/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德國洪堡研究</w:t>
                            </w:r>
                            <w:proofErr w:type="gramEnd"/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獎，獲</w:t>
                            </w:r>
                            <w:proofErr w:type="gramStart"/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聘洪堡</w:t>
                            </w:r>
                            <w:proofErr w:type="gramEnd"/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學術大使、</w:t>
                            </w:r>
                            <w:proofErr w:type="gramStart"/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洪堡基金會</w:t>
                            </w:r>
                            <w:proofErr w:type="gramEnd"/>
                            <w:r w:rsidRPr="00373C38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環保獎學金與總理獎學金遴選委員會的國際評委。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2418" id="_x0000_s1029" type="#_x0000_t202" style="position:absolute;left:0;text-align:left;margin-left:34.2pt;margin-top:457.8pt;width:460.8pt;height:2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" filled="f" stroked="f">
                <v:textbox>
                  <w:txbxContent>
                    <w:p w:rsidR="001B2D91" w:rsidRDefault="00451E09" w:rsidP="00451E09">
                      <w:pPr>
                        <w:spacing w:line="0" w:lineRule="atLeast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451E09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40"/>
                          <w:szCs w:val="40"/>
                        </w:rPr>
                        <w:t>講者簡介</w:t>
                      </w:r>
                    </w:p>
                    <w:p w:rsidR="00373C38" w:rsidRPr="00373C38" w:rsidRDefault="00373C38" w:rsidP="00373C38">
                      <w:pPr>
                        <w:spacing w:line="0" w:lineRule="atLeast"/>
                        <w:contextualSpacing/>
                        <w:jc w:val="both"/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王世洲先生，北京大學法學院教授、博士生導師；北大法學學士及刑法學碩士、加利福尼亞大學伯克利法學院法學碩士；曾任斯坦福大學和華僑大學兼職教授，先後在多所學術機構任客座研究員或訪問學者，包括德國馬普國際與外國刑法研究所、奧格斯堡大學法律系、倫敦大學高級法律研究所及瑞士比較法研究所。主要研究中國刑法，比較刑法，國際刑法，參與多項立法起草及諮詢工作，包括</w:t>
                      </w:r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1997</w:t>
                      </w:r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刑法、</w:t>
                      </w:r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1996</w:t>
                      </w:r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刑事訴訟法、證券法律、著作權法、婦女權益保障法律及其它刑事法律；北京市政策法規性別平等評估委員會委員、中國國際貿易仲裁委員會仲裁員。發表著作、教材、譯著近</w:t>
                      </w:r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30</w:t>
                      </w:r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部，論文、譯文</w:t>
                      </w:r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100</w:t>
                      </w:r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多篇，包括發表</w:t>
                      </w:r>
                      <w:proofErr w:type="gramStart"/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于</w:t>
                      </w:r>
                      <w:proofErr w:type="gramEnd"/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歐美等國的英、德語論文，多篇論文被譯為日、韓、俄、西班牙，土耳其及烏克蘭語。曾獲</w:t>
                      </w:r>
                      <w:proofErr w:type="gramStart"/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德國洪堡研究</w:t>
                      </w:r>
                      <w:proofErr w:type="gramEnd"/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獎，獲</w:t>
                      </w:r>
                      <w:proofErr w:type="gramStart"/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聘洪堡</w:t>
                      </w:r>
                      <w:proofErr w:type="gramEnd"/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學術大使、</w:t>
                      </w:r>
                      <w:proofErr w:type="gramStart"/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洪堡基金會</w:t>
                      </w:r>
                      <w:proofErr w:type="gramEnd"/>
                      <w:r w:rsidRPr="00373C38">
                        <w:rPr>
                          <w:rFonts w:ascii="Times New Roman" w:hAnsi="Times New Roman" w:cs="Times New Roman" w:hint="eastAsia"/>
                          <w:b/>
                          <w:color w:val="002060"/>
                          <w:sz w:val="28"/>
                          <w:szCs w:val="28"/>
                        </w:rPr>
                        <w:t>環保獎學金與總理獎學金遴選委員會的國際評委。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1B2D91" w:rsidRDefault="001B2D91" w:rsidP="004456C8">
      <w:pPr>
        <w:ind w:firstLineChars="1250" w:firstLine="4500"/>
        <w:rPr>
          <w:rFonts w:ascii="Antonio" w:hAnsi="Antonio"/>
          <w:color w:val="C00000"/>
          <w:sz w:val="36"/>
          <w:szCs w:val="36"/>
          <w14:textFill>
            <w14:solidFill>
              <w14:srgbClr w14:val="C00000">
                <w14:alpha w14:val="11000"/>
              </w14:srgbClr>
            </w14:solidFill>
          </w14:textFill>
        </w:rPr>
      </w:pPr>
    </w:p>
    <w:p w:rsidR="001B2D91" w:rsidRDefault="001B2D91" w:rsidP="004456C8">
      <w:pPr>
        <w:ind w:firstLineChars="1250" w:firstLine="4500"/>
        <w:rPr>
          <w:rFonts w:ascii="Antonio" w:hAnsi="Antonio"/>
          <w:color w:val="C00000"/>
          <w:sz w:val="36"/>
          <w:szCs w:val="36"/>
          <w14:textFill>
            <w14:solidFill>
              <w14:srgbClr w14:val="C00000">
                <w14:alpha w14:val="11000"/>
              </w14:srgbClr>
            </w14:solidFill>
          </w14:textFill>
        </w:rPr>
      </w:pPr>
    </w:p>
    <w:p w:rsidR="001B2D91" w:rsidRDefault="001B2D91" w:rsidP="004456C8">
      <w:pPr>
        <w:ind w:firstLineChars="1250" w:firstLine="4500"/>
        <w:rPr>
          <w:rFonts w:ascii="Antonio" w:hAnsi="Antonio"/>
          <w:color w:val="C00000"/>
          <w:sz w:val="36"/>
          <w:szCs w:val="36"/>
          <w14:textFill>
            <w14:solidFill>
              <w14:srgbClr w14:val="C00000">
                <w14:alpha w14:val="11000"/>
              </w14:srgbClr>
            </w14:solidFill>
          </w14:textFill>
        </w:rPr>
      </w:pPr>
    </w:p>
    <w:p w:rsidR="001B2D91" w:rsidRDefault="001B2D91" w:rsidP="004456C8">
      <w:pPr>
        <w:ind w:firstLineChars="1250" w:firstLine="4500"/>
        <w:rPr>
          <w:rFonts w:ascii="Antonio" w:hAnsi="Antonio"/>
          <w:color w:val="C00000"/>
          <w:sz w:val="36"/>
          <w:szCs w:val="36"/>
          <w14:textFill>
            <w14:solidFill>
              <w14:srgbClr w14:val="C00000">
                <w14:alpha w14:val="11000"/>
              </w14:srgbClr>
            </w14:solidFill>
          </w14:textFill>
        </w:rPr>
      </w:pPr>
    </w:p>
    <w:p w:rsidR="00DB0EB7" w:rsidRDefault="00DB0EB7" w:rsidP="00234F22">
      <w:pPr>
        <w:ind w:firstLineChars="1250" w:firstLine="4500"/>
        <w:jc w:val="right"/>
        <w:rPr>
          <w:rFonts w:ascii="Antonio" w:hAnsi="Antonio"/>
          <w:color w:val="C00000"/>
          <w:sz w:val="36"/>
          <w:szCs w:val="36"/>
          <w14:textFill>
            <w14:solidFill>
              <w14:srgbClr w14:val="C00000">
                <w14:alpha w14:val="11000"/>
              </w14:srgbClr>
            </w14:solidFill>
          </w14:textFill>
        </w:rPr>
      </w:pPr>
    </w:p>
    <w:sectPr w:rsidR="00DB0EB7" w:rsidSect="004757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836" w:bottom="1440" w:left="2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EF" w:rsidRDefault="005658EF" w:rsidP="00A6490D">
      <w:pPr>
        <w:spacing w:after="0" w:line="240" w:lineRule="auto"/>
      </w:pPr>
      <w:r>
        <w:separator/>
      </w:r>
    </w:p>
  </w:endnote>
  <w:endnote w:type="continuationSeparator" w:id="0">
    <w:p w:rsidR="005658EF" w:rsidRDefault="005658EF" w:rsidP="00A6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onio">
    <w:altName w:val="Cambria Math"/>
    <w:charset w:val="00"/>
    <w:family w:val="auto"/>
    <w:pitch w:val="variable"/>
    <w:sig w:usb0="00000001" w:usb1="5000204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0D" w:rsidRDefault="00A64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0D" w:rsidRDefault="00A649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0D" w:rsidRDefault="00A64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EF" w:rsidRDefault="005658EF" w:rsidP="00A6490D">
      <w:pPr>
        <w:spacing w:after="0" w:line="240" w:lineRule="auto"/>
      </w:pPr>
      <w:r>
        <w:separator/>
      </w:r>
    </w:p>
  </w:footnote>
  <w:footnote w:type="continuationSeparator" w:id="0">
    <w:p w:rsidR="005658EF" w:rsidRDefault="005658EF" w:rsidP="00A6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0D" w:rsidRDefault="00A64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0D" w:rsidRDefault="00A649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0D" w:rsidRDefault="00A64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99"/>
    <w:rsid w:val="00087949"/>
    <w:rsid w:val="000C6C3D"/>
    <w:rsid w:val="000D6CF4"/>
    <w:rsid w:val="000F3599"/>
    <w:rsid w:val="001030A6"/>
    <w:rsid w:val="00130C4A"/>
    <w:rsid w:val="00164E15"/>
    <w:rsid w:val="00180C8F"/>
    <w:rsid w:val="001827B0"/>
    <w:rsid w:val="001B2D91"/>
    <w:rsid w:val="001C03DE"/>
    <w:rsid w:val="001D43DF"/>
    <w:rsid w:val="001F2058"/>
    <w:rsid w:val="002015D9"/>
    <w:rsid w:val="00232BD0"/>
    <w:rsid w:val="00234F22"/>
    <w:rsid w:val="00283F82"/>
    <w:rsid w:val="002A1E7C"/>
    <w:rsid w:val="002A5221"/>
    <w:rsid w:val="002B1ADF"/>
    <w:rsid w:val="002F0F63"/>
    <w:rsid w:val="00333049"/>
    <w:rsid w:val="00373C38"/>
    <w:rsid w:val="00386DBA"/>
    <w:rsid w:val="0039648D"/>
    <w:rsid w:val="003B6EA0"/>
    <w:rsid w:val="003E522B"/>
    <w:rsid w:val="004456C8"/>
    <w:rsid w:val="00451E09"/>
    <w:rsid w:val="00475754"/>
    <w:rsid w:val="004B04FC"/>
    <w:rsid w:val="004C4C37"/>
    <w:rsid w:val="004C64A0"/>
    <w:rsid w:val="004D20FB"/>
    <w:rsid w:val="00502C23"/>
    <w:rsid w:val="00550A29"/>
    <w:rsid w:val="005658EF"/>
    <w:rsid w:val="00583C01"/>
    <w:rsid w:val="00593813"/>
    <w:rsid w:val="005A281A"/>
    <w:rsid w:val="00681F2A"/>
    <w:rsid w:val="00756914"/>
    <w:rsid w:val="00777B9B"/>
    <w:rsid w:val="007F0E7E"/>
    <w:rsid w:val="00811EEF"/>
    <w:rsid w:val="00876069"/>
    <w:rsid w:val="00876A8D"/>
    <w:rsid w:val="008A17B2"/>
    <w:rsid w:val="008A50AB"/>
    <w:rsid w:val="008B1B62"/>
    <w:rsid w:val="00921824"/>
    <w:rsid w:val="009D68BF"/>
    <w:rsid w:val="00A026C6"/>
    <w:rsid w:val="00A6490D"/>
    <w:rsid w:val="00A91F99"/>
    <w:rsid w:val="00AC2CC9"/>
    <w:rsid w:val="00AE0224"/>
    <w:rsid w:val="00AE7F29"/>
    <w:rsid w:val="00B06850"/>
    <w:rsid w:val="00B4318F"/>
    <w:rsid w:val="00BA7D40"/>
    <w:rsid w:val="00C47C75"/>
    <w:rsid w:val="00C517C1"/>
    <w:rsid w:val="00C5263C"/>
    <w:rsid w:val="00CC35DC"/>
    <w:rsid w:val="00CE082A"/>
    <w:rsid w:val="00D0097E"/>
    <w:rsid w:val="00D32C94"/>
    <w:rsid w:val="00D371BA"/>
    <w:rsid w:val="00D960AD"/>
    <w:rsid w:val="00DB0EB7"/>
    <w:rsid w:val="00DF04F6"/>
    <w:rsid w:val="00E459BB"/>
    <w:rsid w:val="00E525AC"/>
    <w:rsid w:val="00E632A8"/>
    <w:rsid w:val="00ED0B58"/>
    <w:rsid w:val="00EF31F8"/>
    <w:rsid w:val="00F12E30"/>
    <w:rsid w:val="00F17B96"/>
    <w:rsid w:val="00F66320"/>
    <w:rsid w:val="00FB435A"/>
    <w:rsid w:val="00FC3788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F4B92-F54A-4CDA-AD51-DA54A4A4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C8F"/>
  </w:style>
  <w:style w:type="paragraph" w:styleId="Heading1">
    <w:name w:val="heading 1"/>
    <w:basedOn w:val="Normal"/>
    <w:next w:val="Normal"/>
    <w:link w:val="Heading1Char"/>
    <w:uiPriority w:val="9"/>
    <w:qFormat/>
    <w:rsid w:val="00180C8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C8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C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C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C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C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C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C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490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4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490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0C8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C8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C8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C8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C8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C8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C8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C8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C8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80C8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0C8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C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0C8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80C8F"/>
    <w:rPr>
      <w:b/>
      <w:bCs/>
    </w:rPr>
  </w:style>
  <w:style w:type="character" w:styleId="Emphasis">
    <w:name w:val="Emphasis"/>
    <w:basedOn w:val="DefaultParagraphFont"/>
    <w:uiPriority w:val="20"/>
    <w:qFormat/>
    <w:rsid w:val="00180C8F"/>
    <w:rPr>
      <w:i/>
      <w:iCs/>
    </w:rPr>
  </w:style>
  <w:style w:type="paragraph" w:styleId="NoSpacing">
    <w:name w:val="No Spacing"/>
    <w:uiPriority w:val="1"/>
    <w:qFormat/>
    <w:rsid w:val="00180C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0C8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0C8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C8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C8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80C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0C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0C8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80C8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80C8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C8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960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C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205B-5977-470F-A590-52323CFC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Sammantha Chan</dc:creator>
  <cp:keywords/>
  <dc:description/>
  <cp:lastModifiedBy>tina</cp:lastModifiedBy>
  <cp:revision>3</cp:revision>
  <cp:lastPrinted>2017-07-26T04:10:00Z</cp:lastPrinted>
  <dcterms:created xsi:type="dcterms:W3CDTF">2017-07-26T04:11:00Z</dcterms:created>
  <dcterms:modified xsi:type="dcterms:W3CDTF">2017-08-01T08:48:00Z</dcterms:modified>
</cp:coreProperties>
</file>