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3AC7D9" w14:textId="77777777" w:rsidR="008242A5" w:rsidRDefault="008242A5" w:rsidP="008242A5">
      <w:pPr>
        <w:pStyle w:val="p1"/>
        <w:rPr>
          <w:b/>
          <w:bCs/>
        </w:rPr>
      </w:pPr>
      <w:bookmarkStart w:id="0" w:name="_GoBack"/>
      <w:bookmarkEnd w:id="0"/>
    </w:p>
    <w:p w14:paraId="501196DD" w14:textId="77777777" w:rsidR="008242A5" w:rsidRDefault="008242A5" w:rsidP="008242A5">
      <w:pPr>
        <w:pStyle w:val="p1"/>
      </w:pPr>
      <w:r>
        <w:rPr>
          <w:b/>
          <w:bCs/>
        </w:rPr>
        <w:t>Centre for Chinese Law</w:t>
      </w:r>
      <w:r>
        <w:rPr>
          <w:b/>
          <w:bCs/>
        </w:rPr>
        <w:br/>
      </w:r>
      <w:r>
        <w:rPr>
          <w:rStyle w:val="s1"/>
          <w:rFonts w:hint="default"/>
          <w:b/>
          <w:bCs/>
        </w:rPr>
        <w:t>中國法研究中心</w:t>
      </w:r>
      <w:r>
        <w:rPr>
          <w:b/>
          <w:bCs/>
        </w:rPr>
        <w:br/>
        <w:t>Faculty of Law, The University of Hong Kong</w:t>
      </w:r>
    </w:p>
    <w:p w14:paraId="4DD57D9E" w14:textId="77777777" w:rsidR="008242A5" w:rsidRDefault="008242A5" w:rsidP="008242A5">
      <w:pPr>
        <w:pStyle w:val="p2"/>
      </w:pPr>
    </w:p>
    <w:p w14:paraId="1240EE5E" w14:textId="77777777" w:rsidR="001D0CCD" w:rsidRPr="00814FD7" w:rsidRDefault="001D0CCD" w:rsidP="001D0CCD">
      <w:pPr>
        <w:widowControl w:val="0"/>
        <w:autoSpaceDE w:val="0"/>
        <w:autoSpaceDN w:val="0"/>
        <w:adjustRightInd w:val="0"/>
        <w:spacing w:line="288" w:lineRule="auto"/>
        <w:ind w:right="560"/>
        <w:textAlignment w:val="center"/>
        <w:rPr>
          <w:rFonts w:ascii="Times" w:hAnsi="Times"/>
          <w:caps/>
          <w:sz w:val="28"/>
          <w:szCs w:val="28"/>
        </w:rPr>
      </w:pPr>
    </w:p>
    <w:p w14:paraId="60054910" w14:textId="77777777" w:rsidR="00F96E6C" w:rsidRPr="008242A5" w:rsidRDefault="00F96E6C" w:rsidP="008242A5">
      <w:pPr>
        <w:pStyle w:val="p3"/>
        <w:rPr>
          <w:b/>
          <w:bCs/>
        </w:rPr>
      </w:pPr>
      <w:r w:rsidRPr="008242A5">
        <w:rPr>
          <w:b/>
          <w:bCs/>
        </w:rPr>
        <w:t>The Italian Model of ADR: A Good Bad Example?</w:t>
      </w:r>
    </w:p>
    <w:p w14:paraId="45D0DE80" w14:textId="77777777" w:rsidR="00F96E6C" w:rsidRDefault="00F96E6C" w:rsidP="00F96E6C">
      <w:pPr>
        <w:rPr>
          <w:rFonts w:eastAsia="SimSun"/>
          <w:b/>
        </w:rPr>
      </w:pPr>
    </w:p>
    <w:p w14:paraId="78F4BFB8" w14:textId="77777777" w:rsidR="00F96E6C" w:rsidRPr="00F96E6C" w:rsidRDefault="00F96E6C" w:rsidP="008242A5">
      <w:pPr>
        <w:jc w:val="center"/>
        <w:rPr>
          <w:rFonts w:eastAsia="SimSun"/>
          <w:b/>
        </w:rPr>
      </w:pPr>
      <w:r w:rsidRPr="00F96E6C">
        <w:rPr>
          <w:rFonts w:eastAsia="SimSun" w:hint="eastAsia"/>
          <w:b/>
        </w:rPr>
        <w:t>Dr. Giorgio Fabio C</w:t>
      </w:r>
      <w:r w:rsidRPr="00F96E6C">
        <w:rPr>
          <w:rFonts w:eastAsia="SimSun"/>
          <w:b/>
        </w:rPr>
        <w:t>olombo</w:t>
      </w:r>
    </w:p>
    <w:p w14:paraId="606BF346" w14:textId="77777777" w:rsidR="00F96E6C" w:rsidRPr="00F96E6C" w:rsidRDefault="00F96E6C" w:rsidP="008242A5">
      <w:pPr>
        <w:jc w:val="center"/>
        <w:rPr>
          <w:rFonts w:eastAsia="SimSun"/>
          <w:b/>
        </w:rPr>
      </w:pPr>
      <w:r w:rsidRPr="00F96E6C">
        <w:rPr>
          <w:rFonts w:eastAsia="SimSun" w:hint="eastAsia"/>
          <w:b/>
        </w:rPr>
        <w:t>Designated Assistant Professor of Law</w:t>
      </w:r>
    </w:p>
    <w:p w14:paraId="2860A0F8" w14:textId="77777777" w:rsidR="00F96E6C" w:rsidRDefault="00F96E6C" w:rsidP="008242A5">
      <w:pPr>
        <w:jc w:val="center"/>
        <w:rPr>
          <w:rFonts w:eastAsia="SimSun"/>
          <w:b/>
        </w:rPr>
      </w:pPr>
      <w:r w:rsidRPr="00F96E6C">
        <w:rPr>
          <w:rFonts w:eastAsia="SimSun" w:hint="eastAsia"/>
          <w:b/>
        </w:rPr>
        <w:t>Nagoya University Graduate School of Law</w:t>
      </w:r>
    </w:p>
    <w:p w14:paraId="1E0C0A16" w14:textId="77777777" w:rsidR="00F96E6C" w:rsidRPr="00F96E6C" w:rsidRDefault="00F96E6C" w:rsidP="008242A5">
      <w:pPr>
        <w:jc w:val="center"/>
        <w:rPr>
          <w:rFonts w:eastAsia="SimSun"/>
          <w:b/>
        </w:rPr>
      </w:pPr>
    </w:p>
    <w:p w14:paraId="4EEBA61D" w14:textId="77777777" w:rsidR="00F96E6C" w:rsidRPr="00F96E6C" w:rsidRDefault="00F96E6C" w:rsidP="008242A5">
      <w:pPr>
        <w:jc w:val="center"/>
        <w:rPr>
          <w:rFonts w:eastAsia="SimSun"/>
          <w:b/>
        </w:rPr>
      </w:pPr>
      <w:r w:rsidRPr="00F96E6C">
        <w:rPr>
          <w:rFonts w:eastAsia="SimSun"/>
          <w:b/>
        </w:rPr>
        <w:t>Time: 1:30-2:30 pm</w:t>
      </w:r>
      <w:r>
        <w:rPr>
          <w:rFonts w:eastAsia="SimSun"/>
          <w:b/>
        </w:rPr>
        <w:t xml:space="preserve">, </w:t>
      </w:r>
      <w:r w:rsidRPr="00F96E6C">
        <w:rPr>
          <w:rFonts w:eastAsia="SimSun"/>
          <w:b/>
        </w:rPr>
        <w:t>18 March 2015</w:t>
      </w:r>
    </w:p>
    <w:p w14:paraId="4150823F" w14:textId="77777777" w:rsidR="00F96E6C" w:rsidRPr="00F96E6C" w:rsidRDefault="00F96E6C" w:rsidP="008242A5">
      <w:pPr>
        <w:jc w:val="center"/>
        <w:rPr>
          <w:rFonts w:eastAsia="SimSun"/>
          <w:b/>
        </w:rPr>
      </w:pPr>
      <w:r w:rsidRPr="00F96E6C">
        <w:rPr>
          <w:rFonts w:eastAsia="SimSun"/>
          <w:b/>
        </w:rPr>
        <w:t>Venue: A825, 8/F</w:t>
      </w:r>
      <w:r>
        <w:rPr>
          <w:rFonts w:eastAsia="SimSun"/>
          <w:b/>
        </w:rPr>
        <w:t xml:space="preserve">, </w:t>
      </w:r>
      <w:r w:rsidRPr="00F96E6C">
        <w:rPr>
          <w:rFonts w:eastAsia="SimSun"/>
          <w:b/>
        </w:rPr>
        <w:t>Cheng Yu Tung Tower Centennial Campus</w:t>
      </w:r>
      <w:r>
        <w:rPr>
          <w:rFonts w:eastAsia="SimSun"/>
          <w:b/>
        </w:rPr>
        <w:t xml:space="preserve">, </w:t>
      </w:r>
      <w:r w:rsidRPr="00F96E6C">
        <w:rPr>
          <w:rFonts w:eastAsia="SimSun"/>
          <w:b/>
        </w:rPr>
        <w:t>HKU</w:t>
      </w:r>
    </w:p>
    <w:p w14:paraId="48A19150" w14:textId="77777777" w:rsidR="00814FD7" w:rsidRPr="00F96E6C" w:rsidRDefault="00814FD7" w:rsidP="00814FD7">
      <w:pPr>
        <w:pStyle w:val="BodyText03"/>
        <w:spacing w:before="120"/>
        <w:rPr>
          <w:rFonts w:ascii="Times New Roman" w:eastAsia="SimSun" w:hAnsi="Times New Roman"/>
          <w:color w:val="auto"/>
          <w:sz w:val="32"/>
          <w:szCs w:val="32"/>
        </w:rPr>
      </w:pPr>
    </w:p>
    <w:p w14:paraId="79508F83" w14:textId="77777777" w:rsidR="00814FD7" w:rsidRPr="00F96E6C" w:rsidRDefault="00814FD7" w:rsidP="00814FD7">
      <w:pPr>
        <w:pStyle w:val="SUBHEAD02"/>
        <w:spacing w:before="120"/>
        <w:rPr>
          <w:rFonts w:ascii="Times New Roman" w:eastAsia="SimSun" w:hAnsi="Times New Roman"/>
          <w:smallCaps w:val="0"/>
          <w:color w:val="auto"/>
          <w:sz w:val="22"/>
          <w:szCs w:val="22"/>
        </w:rPr>
      </w:pPr>
      <w:r w:rsidRPr="00F96E6C">
        <w:rPr>
          <w:rFonts w:ascii="Times New Roman" w:eastAsia="SimSun" w:hAnsi="Times New Roman"/>
          <w:smallCaps w:val="0"/>
          <w:color w:val="auto"/>
          <w:sz w:val="22"/>
          <w:szCs w:val="22"/>
        </w:rPr>
        <w:t>Abstract</w:t>
      </w:r>
      <w:r w:rsidRPr="00F96E6C">
        <w:rPr>
          <w:rFonts w:ascii="Times New Roman" w:eastAsia="SimSun" w:hAnsi="Times New Roman"/>
          <w:smallCaps w:val="0"/>
          <w:color w:val="auto"/>
          <w:sz w:val="22"/>
          <w:szCs w:val="22"/>
        </w:rPr>
        <w:t>：</w:t>
      </w:r>
    </w:p>
    <w:p w14:paraId="229E928C" w14:textId="77777777" w:rsidR="00F96E6C" w:rsidRPr="00F96E6C" w:rsidRDefault="00F96E6C" w:rsidP="00F96E6C">
      <w:pPr>
        <w:spacing w:before="120" w:line="288" w:lineRule="auto"/>
        <w:jc w:val="both"/>
        <w:rPr>
          <w:rFonts w:eastAsia="SimSun"/>
          <w:sz w:val="22"/>
          <w:szCs w:val="22"/>
        </w:rPr>
      </w:pPr>
      <w:r w:rsidRPr="00F96E6C">
        <w:rPr>
          <w:rFonts w:eastAsia="SimSun" w:hint="eastAsia"/>
          <w:sz w:val="22"/>
          <w:szCs w:val="22"/>
        </w:rPr>
        <w:t>The legitimacy of using Alternative (or Amicable) Dispute Resolution (ADR</w:t>
      </w:r>
      <w:r w:rsidRPr="00F96E6C">
        <w:rPr>
          <w:rFonts w:eastAsia="SimSun"/>
          <w:sz w:val="22"/>
          <w:szCs w:val="22"/>
        </w:rPr>
        <w:t xml:space="preserve">) </w:t>
      </w:r>
      <w:r w:rsidRPr="00F96E6C">
        <w:rPr>
          <w:rFonts w:eastAsia="SimSun" w:hint="eastAsia"/>
          <w:sz w:val="22"/>
          <w:szCs w:val="22"/>
        </w:rPr>
        <w:t>to give</w:t>
      </w:r>
      <w:r w:rsidRPr="00F96E6C">
        <w:rPr>
          <w:rFonts w:eastAsia="SimSun"/>
          <w:sz w:val="22"/>
          <w:szCs w:val="22"/>
        </w:rPr>
        <w:t xml:space="preserve"> relief to the State managed court system is debated in almost every advanced legal system. It seems that, while the theory of contemporary ADR </w:t>
      </w:r>
      <w:r w:rsidRPr="00F96E6C">
        <w:rPr>
          <w:rFonts w:eastAsia="SimSun" w:hint="eastAsia"/>
          <w:sz w:val="22"/>
          <w:szCs w:val="22"/>
        </w:rPr>
        <w:t>imagined procedures of mediation being more tha</w:t>
      </w:r>
      <w:r w:rsidRPr="00F96E6C">
        <w:rPr>
          <w:rFonts w:eastAsia="SimSun"/>
          <w:sz w:val="22"/>
          <w:szCs w:val="22"/>
        </w:rPr>
        <w:t>n a mere patch for the deficiencies of the national court system, it appears that now ADR is primarily being implemented by legislators as a means of reducing the work burden of judges. Italy is not an exception to this trend. The Italian situation, however, is quite peculiar. Italy tried to effectively adopt the European Directive 2008/52/EC (</w:t>
      </w:r>
      <w:proofErr w:type="spellStart"/>
      <w:r w:rsidRPr="00F96E6C">
        <w:rPr>
          <w:rFonts w:eastAsia="SimSun"/>
          <w:sz w:val="22"/>
          <w:szCs w:val="22"/>
        </w:rPr>
        <w:t>s.c.</w:t>
      </w:r>
      <w:proofErr w:type="spellEnd"/>
      <w:r w:rsidRPr="00F96E6C">
        <w:rPr>
          <w:rFonts w:eastAsia="SimSun"/>
          <w:sz w:val="22"/>
          <w:szCs w:val="22"/>
        </w:rPr>
        <w:t xml:space="preserve"> “Mediation Directive”) but, contrary to the spirit of the Directive, it did so by providing for a large use of mandatory mediation. Although the legislation was only mildly criticized by the UE, it faced a fierce opposition in Italy, and was eventually challenged before the Constitutional Court. The solution adopted to respond to criticisms, however, is even more defective than the original law and puts Italy far from the European context in this regard.  The key feature of Italian ADR legislation will be analyzed. </w:t>
      </w:r>
    </w:p>
    <w:p w14:paraId="3868C560" w14:textId="77777777" w:rsidR="00814FD7" w:rsidRPr="00814FD7" w:rsidRDefault="00814FD7" w:rsidP="00814FD7">
      <w:pPr>
        <w:pStyle w:val="PlainText"/>
        <w:spacing w:before="120"/>
        <w:jc w:val="both"/>
        <w:rPr>
          <w:rFonts w:ascii="Times New Roman" w:eastAsia="SimSun" w:hAnsi="Times New Roman" w:cs="Times New Roman"/>
          <w:sz w:val="24"/>
          <w:szCs w:val="24"/>
        </w:rPr>
      </w:pPr>
    </w:p>
    <w:p w14:paraId="2668B66A" w14:textId="77777777" w:rsidR="00814FD7" w:rsidRPr="00F96E6C" w:rsidRDefault="00814FD7" w:rsidP="00814FD7">
      <w:pPr>
        <w:pStyle w:val="SUBHEAD02"/>
        <w:spacing w:before="120"/>
        <w:rPr>
          <w:rFonts w:ascii="Times New Roman" w:eastAsia="SimSun" w:hAnsi="Times New Roman"/>
          <w:smallCaps w:val="0"/>
          <w:color w:val="auto"/>
          <w:sz w:val="22"/>
          <w:szCs w:val="22"/>
        </w:rPr>
      </w:pPr>
      <w:r w:rsidRPr="00F96E6C">
        <w:rPr>
          <w:rFonts w:ascii="Times New Roman" w:eastAsia="SimSun" w:hAnsi="Times New Roman"/>
          <w:smallCaps w:val="0"/>
          <w:color w:val="auto"/>
          <w:sz w:val="22"/>
          <w:szCs w:val="22"/>
        </w:rPr>
        <w:t>About the speaker</w:t>
      </w:r>
      <w:r w:rsidRPr="00F96E6C">
        <w:rPr>
          <w:rFonts w:ascii="Times New Roman" w:eastAsia="SimSun" w:hAnsi="Times New Roman"/>
          <w:smallCaps w:val="0"/>
          <w:color w:val="auto"/>
          <w:sz w:val="22"/>
          <w:szCs w:val="22"/>
        </w:rPr>
        <w:t>：</w:t>
      </w:r>
    </w:p>
    <w:p w14:paraId="1A2ABF60" w14:textId="77777777" w:rsidR="00F96E6C" w:rsidRPr="00F96E6C" w:rsidRDefault="00F96E6C" w:rsidP="00F96E6C">
      <w:pPr>
        <w:spacing w:before="120" w:line="288" w:lineRule="auto"/>
        <w:jc w:val="both"/>
        <w:rPr>
          <w:rFonts w:eastAsia="SimSun"/>
          <w:sz w:val="22"/>
          <w:szCs w:val="22"/>
        </w:rPr>
      </w:pPr>
      <w:r w:rsidRPr="00F96E6C">
        <w:rPr>
          <w:rFonts w:eastAsia="SimSun" w:hint="eastAsia"/>
          <w:sz w:val="22"/>
          <w:szCs w:val="22"/>
        </w:rPr>
        <w:t xml:space="preserve">Dr. Giorgio Fabio COLOMBO is Designated Assistant Professor of Law at Nagoya University Graduate School of Law. </w:t>
      </w:r>
      <w:r w:rsidRPr="00F96E6C">
        <w:rPr>
          <w:rFonts w:eastAsia="SimSun"/>
          <w:sz w:val="22"/>
          <w:szCs w:val="22"/>
        </w:rPr>
        <w:t>Before that h</w:t>
      </w:r>
      <w:r w:rsidRPr="00F96E6C">
        <w:rPr>
          <w:rFonts w:eastAsia="SimSun" w:hint="eastAsia"/>
          <w:sz w:val="22"/>
          <w:szCs w:val="22"/>
        </w:rPr>
        <w:t xml:space="preserve">e was Adjunct Professor of Japanese Law at </w:t>
      </w:r>
      <w:r w:rsidRPr="00F96E6C">
        <w:rPr>
          <w:rFonts w:eastAsia="SimSun"/>
          <w:sz w:val="22"/>
          <w:szCs w:val="22"/>
        </w:rPr>
        <w:t>“</w:t>
      </w:r>
      <w:r w:rsidRPr="00F96E6C">
        <w:rPr>
          <w:rFonts w:eastAsia="SimSun" w:hint="eastAsia"/>
          <w:sz w:val="22"/>
          <w:szCs w:val="22"/>
        </w:rPr>
        <w:t>Ca</w:t>
      </w:r>
      <w:r w:rsidRPr="00F96E6C">
        <w:rPr>
          <w:rFonts w:eastAsia="SimSun"/>
          <w:sz w:val="22"/>
          <w:szCs w:val="22"/>
        </w:rPr>
        <w:t>’</w:t>
      </w:r>
      <w:r w:rsidRPr="00F96E6C">
        <w:rPr>
          <w:rFonts w:eastAsia="SimSun" w:hint="eastAsia"/>
          <w:sz w:val="22"/>
          <w:szCs w:val="22"/>
        </w:rPr>
        <w:t xml:space="preserve"> </w:t>
      </w:r>
      <w:proofErr w:type="spellStart"/>
      <w:r w:rsidRPr="00F96E6C">
        <w:rPr>
          <w:rFonts w:eastAsia="SimSun" w:hint="eastAsia"/>
          <w:sz w:val="22"/>
          <w:szCs w:val="22"/>
        </w:rPr>
        <w:t>Foscari</w:t>
      </w:r>
      <w:proofErr w:type="spellEnd"/>
      <w:r w:rsidRPr="00F96E6C">
        <w:rPr>
          <w:rFonts w:eastAsia="SimSun"/>
          <w:sz w:val="22"/>
          <w:szCs w:val="22"/>
        </w:rPr>
        <w:t>”</w:t>
      </w:r>
      <w:r w:rsidRPr="00F96E6C">
        <w:rPr>
          <w:rFonts w:eastAsia="SimSun" w:hint="eastAsia"/>
          <w:sz w:val="22"/>
          <w:szCs w:val="22"/>
        </w:rPr>
        <w:t xml:space="preserve"> University, Venice</w:t>
      </w:r>
      <w:r w:rsidRPr="00F96E6C">
        <w:rPr>
          <w:rFonts w:eastAsia="SimSun"/>
          <w:sz w:val="22"/>
          <w:szCs w:val="22"/>
        </w:rPr>
        <w:t xml:space="preserve">, Research Fellow in Comparative Law at Pavia University and JSPS Postdoctoral Fellow at </w:t>
      </w:r>
      <w:proofErr w:type="spellStart"/>
      <w:r w:rsidRPr="00F96E6C">
        <w:rPr>
          <w:rFonts w:eastAsia="SimSun"/>
          <w:sz w:val="22"/>
          <w:szCs w:val="22"/>
        </w:rPr>
        <w:t>Ritsumeikan</w:t>
      </w:r>
      <w:proofErr w:type="spellEnd"/>
      <w:r w:rsidRPr="00F96E6C">
        <w:rPr>
          <w:rFonts w:eastAsia="SimSun"/>
          <w:sz w:val="22"/>
          <w:szCs w:val="22"/>
        </w:rPr>
        <w:t xml:space="preserve"> University, Kyoto. His research focus primarily on arbitration and ADR in Europe and Japan.</w:t>
      </w:r>
    </w:p>
    <w:p w14:paraId="74FC888F" w14:textId="77777777" w:rsidR="001D0CCD" w:rsidRPr="00814FD7" w:rsidRDefault="001D0CCD" w:rsidP="001D0CCD">
      <w:pPr>
        <w:pStyle w:val="BodyText03"/>
        <w:rPr>
          <w:rFonts w:ascii="Times-Bold" w:hAnsi="Times-Bold"/>
          <w:color w:val="auto"/>
          <w:sz w:val="20"/>
          <w:szCs w:val="20"/>
          <w14:textOutline w14:w="9525" w14:cap="flat" w14:cmpd="sng" w14:algn="ctr">
            <w14:solidFill>
              <w14:srgbClr w14:val="000000"/>
            </w14:solidFill>
            <w14:prstDash w14:val="solid"/>
            <w14:round/>
          </w14:textOutline>
        </w:rPr>
      </w:pPr>
    </w:p>
    <w:p w14:paraId="170FC91E" w14:textId="77777777" w:rsidR="001D0CCD" w:rsidRPr="00814FD7" w:rsidRDefault="001D0CCD" w:rsidP="001D0CCD"/>
    <w:p w14:paraId="53A33E6B" w14:textId="77777777" w:rsidR="001D0CCD" w:rsidRPr="00814FD7" w:rsidRDefault="001D0CCD" w:rsidP="001D0CCD"/>
    <w:p w14:paraId="389E6364" w14:textId="77777777" w:rsidR="00344908" w:rsidRPr="00814FD7" w:rsidRDefault="00344908"/>
    <w:sectPr w:rsidR="00344908" w:rsidRPr="00814F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Songti TC">
    <w:altName w:val="Arial Unicode MS"/>
    <w:charset w:val="88"/>
    <w:family w:val="auto"/>
    <w:pitch w:val="variable"/>
    <w:sig w:usb0="00000000" w:usb1="080F0000" w:usb2="00000010" w:usb3="00000000" w:csb0="0014009F" w:csb1="00000000"/>
  </w:font>
  <w:font w:name="Times-Bold">
    <w:altName w:val="Times New Roman"/>
    <w:panose1 w:val="00000000000000000000"/>
    <w:charset w:val="4D"/>
    <w:family w:val="auto"/>
    <w:notTrueType/>
    <w:pitch w:val="default"/>
    <w:sig w:usb0="03000000"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4B4"/>
    <w:rsid w:val="0008090D"/>
    <w:rsid w:val="001D0CCD"/>
    <w:rsid w:val="00344908"/>
    <w:rsid w:val="005756AB"/>
    <w:rsid w:val="00714C1E"/>
    <w:rsid w:val="00814FD7"/>
    <w:rsid w:val="008242A5"/>
    <w:rsid w:val="00DE64B4"/>
    <w:rsid w:val="00DE674B"/>
    <w:rsid w:val="00F96E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71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CCD"/>
    <w:pPr>
      <w:spacing w:after="0" w:line="240" w:lineRule="auto"/>
    </w:pPr>
    <w:rPr>
      <w:rFonts w:ascii="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03">
    <w:name w:val="Body Text 03"/>
    <w:basedOn w:val="BodyText"/>
    <w:link w:val="BodyText03Char"/>
    <w:qFormat/>
    <w:rsid w:val="001D0CCD"/>
    <w:pPr>
      <w:spacing w:after="0"/>
    </w:pPr>
    <w:rPr>
      <w:rFonts w:ascii="Times" w:eastAsia="Times" w:hAnsi="Times"/>
      <w:color w:val="333333"/>
    </w:rPr>
  </w:style>
  <w:style w:type="character" w:customStyle="1" w:styleId="BodyText03Char">
    <w:name w:val="Body Text 03 Char"/>
    <w:basedOn w:val="BodyTextChar"/>
    <w:link w:val="BodyText03"/>
    <w:rsid w:val="001D0CCD"/>
    <w:rPr>
      <w:rFonts w:ascii="Times" w:eastAsia="Times" w:hAnsi="Times" w:cs="Times New Roman"/>
      <w:color w:val="333333"/>
      <w:sz w:val="24"/>
      <w:szCs w:val="24"/>
      <w:lang w:eastAsia="en-US"/>
    </w:rPr>
  </w:style>
  <w:style w:type="paragraph" w:customStyle="1" w:styleId="SUBHEAD02">
    <w:name w:val="SUBHEAD 02"/>
    <w:basedOn w:val="BodyText2"/>
    <w:link w:val="SUBHEAD02Char"/>
    <w:qFormat/>
    <w:rsid w:val="001D0CCD"/>
    <w:pPr>
      <w:spacing w:after="0" w:line="280" w:lineRule="exact"/>
      <w:ind w:left="720" w:hanging="720"/>
    </w:pPr>
    <w:rPr>
      <w:rFonts w:ascii="Times" w:eastAsia="Times" w:hAnsi="Times"/>
      <w:smallCaps/>
      <w:color w:val="1C3751"/>
      <w:sz w:val="32"/>
      <w:szCs w:val="20"/>
    </w:rPr>
  </w:style>
  <w:style w:type="character" w:customStyle="1" w:styleId="SUBHEAD02Char">
    <w:name w:val="SUBHEAD 02 Char"/>
    <w:basedOn w:val="DefaultParagraphFont"/>
    <w:link w:val="SUBHEAD02"/>
    <w:rsid w:val="001D0CCD"/>
    <w:rPr>
      <w:rFonts w:ascii="Times" w:eastAsia="Times" w:hAnsi="Times" w:cs="Times New Roman"/>
      <w:smallCaps/>
      <w:color w:val="1C3751"/>
      <w:sz w:val="32"/>
      <w:szCs w:val="20"/>
      <w:lang w:eastAsia="en-US"/>
    </w:rPr>
  </w:style>
  <w:style w:type="paragraph" w:styleId="PlainText">
    <w:name w:val="Plain Text"/>
    <w:basedOn w:val="Normal"/>
    <w:link w:val="PlainTextChar"/>
    <w:uiPriority w:val="99"/>
    <w:unhideWhenUsed/>
    <w:rsid w:val="001D0CCD"/>
    <w:rPr>
      <w:rFonts w:ascii="Calibri" w:hAnsi="Calibri" w:cstheme="minorBidi"/>
      <w:sz w:val="22"/>
      <w:szCs w:val="21"/>
      <w:lang w:eastAsia="zh-CN"/>
    </w:rPr>
  </w:style>
  <w:style w:type="character" w:customStyle="1" w:styleId="PlainTextChar">
    <w:name w:val="Plain Text Char"/>
    <w:basedOn w:val="DefaultParagraphFont"/>
    <w:link w:val="PlainText"/>
    <w:uiPriority w:val="99"/>
    <w:rsid w:val="001D0CCD"/>
    <w:rPr>
      <w:rFonts w:ascii="Calibri" w:hAnsi="Calibri"/>
      <w:szCs w:val="21"/>
    </w:rPr>
  </w:style>
  <w:style w:type="paragraph" w:styleId="BodyText">
    <w:name w:val="Body Text"/>
    <w:basedOn w:val="Normal"/>
    <w:link w:val="BodyTextChar"/>
    <w:uiPriority w:val="99"/>
    <w:semiHidden/>
    <w:unhideWhenUsed/>
    <w:rsid w:val="001D0CCD"/>
    <w:pPr>
      <w:spacing w:after="120"/>
    </w:pPr>
  </w:style>
  <w:style w:type="character" w:customStyle="1" w:styleId="BodyTextChar">
    <w:name w:val="Body Text Char"/>
    <w:basedOn w:val="DefaultParagraphFont"/>
    <w:link w:val="BodyText"/>
    <w:uiPriority w:val="99"/>
    <w:semiHidden/>
    <w:rsid w:val="001D0CCD"/>
    <w:rPr>
      <w:rFonts w:ascii="Times New Roman" w:hAnsi="Times New Roman" w:cs="Times New Roman"/>
      <w:sz w:val="24"/>
      <w:szCs w:val="24"/>
      <w:lang w:eastAsia="en-US"/>
    </w:rPr>
  </w:style>
  <w:style w:type="paragraph" w:styleId="BodyText2">
    <w:name w:val="Body Text 2"/>
    <w:basedOn w:val="Normal"/>
    <w:link w:val="BodyText2Char"/>
    <w:uiPriority w:val="99"/>
    <w:semiHidden/>
    <w:unhideWhenUsed/>
    <w:rsid w:val="001D0CCD"/>
    <w:pPr>
      <w:spacing w:after="120" w:line="480" w:lineRule="auto"/>
    </w:pPr>
  </w:style>
  <w:style w:type="character" w:customStyle="1" w:styleId="BodyText2Char">
    <w:name w:val="Body Text 2 Char"/>
    <w:basedOn w:val="DefaultParagraphFont"/>
    <w:link w:val="BodyText2"/>
    <w:uiPriority w:val="99"/>
    <w:semiHidden/>
    <w:rsid w:val="001D0CCD"/>
    <w:rPr>
      <w:rFonts w:ascii="Times New Roman" w:hAnsi="Times New Roman" w:cs="Times New Roman"/>
      <w:sz w:val="24"/>
      <w:szCs w:val="24"/>
      <w:lang w:eastAsia="en-US"/>
    </w:rPr>
  </w:style>
  <w:style w:type="paragraph" w:styleId="NormalWeb">
    <w:name w:val="Normal (Web)"/>
    <w:basedOn w:val="Normal"/>
    <w:uiPriority w:val="99"/>
    <w:unhideWhenUsed/>
    <w:rsid w:val="00814FD7"/>
    <w:pPr>
      <w:spacing w:before="100" w:beforeAutospacing="1" w:after="100" w:afterAutospacing="1"/>
    </w:pPr>
    <w:rPr>
      <w:rFonts w:ascii="新細明體" w:eastAsia="新細明體" w:hAnsi="新細明體" w:cs="新細明體"/>
      <w:lang w:eastAsia="zh-TW"/>
    </w:rPr>
  </w:style>
  <w:style w:type="paragraph" w:customStyle="1" w:styleId="p1">
    <w:name w:val="p1"/>
    <w:basedOn w:val="Normal"/>
    <w:rsid w:val="008242A5"/>
    <w:pPr>
      <w:jc w:val="center"/>
    </w:pPr>
    <w:rPr>
      <w:lang w:val="en-GB" w:eastAsia="zh-CN"/>
    </w:rPr>
  </w:style>
  <w:style w:type="paragraph" w:customStyle="1" w:styleId="p2">
    <w:name w:val="p2"/>
    <w:basedOn w:val="Normal"/>
    <w:rsid w:val="008242A5"/>
    <w:pPr>
      <w:jc w:val="center"/>
    </w:pPr>
    <w:rPr>
      <w:lang w:val="en-GB" w:eastAsia="zh-CN"/>
    </w:rPr>
  </w:style>
  <w:style w:type="character" w:customStyle="1" w:styleId="s1">
    <w:name w:val="s1"/>
    <w:basedOn w:val="DefaultParagraphFont"/>
    <w:rsid w:val="008242A5"/>
    <w:rPr>
      <w:rFonts w:ascii="Songti TC" w:eastAsia="Songti TC" w:hAnsi="Songti TC" w:hint="eastAsia"/>
      <w:color w:val="FF2600"/>
      <w:sz w:val="24"/>
      <w:szCs w:val="24"/>
    </w:rPr>
  </w:style>
  <w:style w:type="paragraph" w:customStyle="1" w:styleId="p3">
    <w:name w:val="p3"/>
    <w:basedOn w:val="Normal"/>
    <w:rsid w:val="008242A5"/>
    <w:pPr>
      <w:jc w:val="center"/>
    </w:pPr>
    <w:rPr>
      <w:color w:val="0433FF"/>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CCD"/>
    <w:pPr>
      <w:spacing w:after="0" w:line="240" w:lineRule="auto"/>
    </w:pPr>
    <w:rPr>
      <w:rFonts w:ascii="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03">
    <w:name w:val="Body Text 03"/>
    <w:basedOn w:val="BodyText"/>
    <w:link w:val="BodyText03Char"/>
    <w:qFormat/>
    <w:rsid w:val="001D0CCD"/>
    <w:pPr>
      <w:spacing w:after="0"/>
    </w:pPr>
    <w:rPr>
      <w:rFonts w:ascii="Times" w:eastAsia="Times" w:hAnsi="Times"/>
      <w:color w:val="333333"/>
    </w:rPr>
  </w:style>
  <w:style w:type="character" w:customStyle="1" w:styleId="BodyText03Char">
    <w:name w:val="Body Text 03 Char"/>
    <w:basedOn w:val="BodyTextChar"/>
    <w:link w:val="BodyText03"/>
    <w:rsid w:val="001D0CCD"/>
    <w:rPr>
      <w:rFonts w:ascii="Times" w:eastAsia="Times" w:hAnsi="Times" w:cs="Times New Roman"/>
      <w:color w:val="333333"/>
      <w:sz w:val="24"/>
      <w:szCs w:val="24"/>
      <w:lang w:eastAsia="en-US"/>
    </w:rPr>
  </w:style>
  <w:style w:type="paragraph" w:customStyle="1" w:styleId="SUBHEAD02">
    <w:name w:val="SUBHEAD 02"/>
    <w:basedOn w:val="BodyText2"/>
    <w:link w:val="SUBHEAD02Char"/>
    <w:qFormat/>
    <w:rsid w:val="001D0CCD"/>
    <w:pPr>
      <w:spacing w:after="0" w:line="280" w:lineRule="exact"/>
      <w:ind w:left="720" w:hanging="720"/>
    </w:pPr>
    <w:rPr>
      <w:rFonts w:ascii="Times" w:eastAsia="Times" w:hAnsi="Times"/>
      <w:smallCaps/>
      <w:color w:val="1C3751"/>
      <w:sz w:val="32"/>
      <w:szCs w:val="20"/>
    </w:rPr>
  </w:style>
  <w:style w:type="character" w:customStyle="1" w:styleId="SUBHEAD02Char">
    <w:name w:val="SUBHEAD 02 Char"/>
    <w:basedOn w:val="DefaultParagraphFont"/>
    <w:link w:val="SUBHEAD02"/>
    <w:rsid w:val="001D0CCD"/>
    <w:rPr>
      <w:rFonts w:ascii="Times" w:eastAsia="Times" w:hAnsi="Times" w:cs="Times New Roman"/>
      <w:smallCaps/>
      <w:color w:val="1C3751"/>
      <w:sz w:val="32"/>
      <w:szCs w:val="20"/>
      <w:lang w:eastAsia="en-US"/>
    </w:rPr>
  </w:style>
  <w:style w:type="paragraph" w:styleId="PlainText">
    <w:name w:val="Plain Text"/>
    <w:basedOn w:val="Normal"/>
    <w:link w:val="PlainTextChar"/>
    <w:uiPriority w:val="99"/>
    <w:unhideWhenUsed/>
    <w:rsid w:val="001D0CCD"/>
    <w:rPr>
      <w:rFonts w:ascii="Calibri" w:hAnsi="Calibri" w:cstheme="minorBidi"/>
      <w:sz w:val="22"/>
      <w:szCs w:val="21"/>
      <w:lang w:eastAsia="zh-CN"/>
    </w:rPr>
  </w:style>
  <w:style w:type="character" w:customStyle="1" w:styleId="PlainTextChar">
    <w:name w:val="Plain Text Char"/>
    <w:basedOn w:val="DefaultParagraphFont"/>
    <w:link w:val="PlainText"/>
    <w:uiPriority w:val="99"/>
    <w:rsid w:val="001D0CCD"/>
    <w:rPr>
      <w:rFonts w:ascii="Calibri" w:hAnsi="Calibri"/>
      <w:szCs w:val="21"/>
    </w:rPr>
  </w:style>
  <w:style w:type="paragraph" w:styleId="BodyText">
    <w:name w:val="Body Text"/>
    <w:basedOn w:val="Normal"/>
    <w:link w:val="BodyTextChar"/>
    <w:uiPriority w:val="99"/>
    <w:semiHidden/>
    <w:unhideWhenUsed/>
    <w:rsid w:val="001D0CCD"/>
    <w:pPr>
      <w:spacing w:after="120"/>
    </w:pPr>
  </w:style>
  <w:style w:type="character" w:customStyle="1" w:styleId="BodyTextChar">
    <w:name w:val="Body Text Char"/>
    <w:basedOn w:val="DefaultParagraphFont"/>
    <w:link w:val="BodyText"/>
    <w:uiPriority w:val="99"/>
    <w:semiHidden/>
    <w:rsid w:val="001D0CCD"/>
    <w:rPr>
      <w:rFonts w:ascii="Times New Roman" w:hAnsi="Times New Roman" w:cs="Times New Roman"/>
      <w:sz w:val="24"/>
      <w:szCs w:val="24"/>
      <w:lang w:eastAsia="en-US"/>
    </w:rPr>
  </w:style>
  <w:style w:type="paragraph" w:styleId="BodyText2">
    <w:name w:val="Body Text 2"/>
    <w:basedOn w:val="Normal"/>
    <w:link w:val="BodyText2Char"/>
    <w:uiPriority w:val="99"/>
    <w:semiHidden/>
    <w:unhideWhenUsed/>
    <w:rsid w:val="001D0CCD"/>
    <w:pPr>
      <w:spacing w:after="120" w:line="480" w:lineRule="auto"/>
    </w:pPr>
  </w:style>
  <w:style w:type="character" w:customStyle="1" w:styleId="BodyText2Char">
    <w:name w:val="Body Text 2 Char"/>
    <w:basedOn w:val="DefaultParagraphFont"/>
    <w:link w:val="BodyText2"/>
    <w:uiPriority w:val="99"/>
    <w:semiHidden/>
    <w:rsid w:val="001D0CCD"/>
    <w:rPr>
      <w:rFonts w:ascii="Times New Roman" w:hAnsi="Times New Roman" w:cs="Times New Roman"/>
      <w:sz w:val="24"/>
      <w:szCs w:val="24"/>
      <w:lang w:eastAsia="en-US"/>
    </w:rPr>
  </w:style>
  <w:style w:type="paragraph" w:styleId="NormalWeb">
    <w:name w:val="Normal (Web)"/>
    <w:basedOn w:val="Normal"/>
    <w:uiPriority w:val="99"/>
    <w:unhideWhenUsed/>
    <w:rsid w:val="00814FD7"/>
    <w:pPr>
      <w:spacing w:before="100" w:beforeAutospacing="1" w:after="100" w:afterAutospacing="1"/>
    </w:pPr>
    <w:rPr>
      <w:rFonts w:ascii="新細明體" w:eastAsia="新細明體" w:hAnsi="新細明體" w:cs="新細明體"/>
      <w:lang w:eastAsia="zh-TW"/>
    </w:rPr>
  </w:style>
  <w:style w:type="paragraph" w:customStyle="1" w:styleId="p1">
    <w:name w:val="p1"/>
    <w:basedOn w:val="Normal"/>
    <w:rsid w:val="008242A5"/>
    <w:pPr>
      <w:jc w:val="center"/>
    </w:pPr>
    <w:rPr>
      <w:lang w:val="en-GB" w:eastAsia="zh-CN"/>
    </w:rPr>
  </w:style>
  <w:style w:type="paragraph" w:customStyle="1" w:styleId="p2">
    <w:name w:val="p2"/>
    <w:basedOn w:val="Normal"/>
    <w:rsid w:val="008242A5"/>
    <w:pPr>
      <w:jc w:val="center"/>
    </w:pPr>
    <w:rPr>
      <w:lang w:val="en-GB" w:eastAsia="zh-CN"/>
    </w:rPr>
  </w:style>
  <w:style w:type="character" w:customStyle="1" w:styleId="s1">
    <w:name w:val="s1"/>
    <w:basedOn w:val="DefaultParagraphFont"/>
    <w:rsid w:val="008242A5"/>
    <w:rPr>
      <w:rFonts w:ascii="Songti TC" w:eastAsia="Songti TC" w:hAnsi="Songti TC" w:hint="eastAsia"/>
      <w:color w:val="FF2600"/>
      <w:sz w:val="24"/>
      <w:szCs w:val="24"/>
    </w:rPr>
  </w:style>
  <w:style w:type="paragraph" w:customStyle="1" w:styleId="p3">
    <w:name w:val="p3"/>
    <w:basedOn w:val="Normal"/>
    <w:rsid w:val="008242A5"/>
    <w:pPr>
      <w:jc w:val="center"/>
    </w:pPr>
    <w:rPr>
      <w:color w:val="0433FF"/>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283</Words>
  <Characters>1617</Characters>
  <Application>Microsoft Office Word</Application>
  <DocSecurity>0</DocSecurity>
  <Lines>13</Lines>
  <Paragraphs>3</Paragraphs>
  <ScaleCrop>false</ScaleCrop>
  <Company/>
  <LinksUpToDate>false</LinksUpToDate>
  <CharactersWithSpaces>1897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dc:creator>
  <cp:keywords/>
  <dc:description/>
  <cp:lastModifiedBy>Dc</cp:lastModifiedBy>
  <cp:revision>9</cp:revision>
  <dcterms:created xsi:type="dcterms:W3CDTF">2014-09-29T08:41:00Z</dcterms:created>
  <dcterms:modified xsi:type="dcterms:W3CDTF">2017-10-09T02:49:00Z</dcterms:modified>
</cp:coreProperties>
</file>